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39410F">
        <w:rPr>
          <w:rFonts w:ascii="Times New Roman" w:hAnsi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39410F">
        <w:rPr>
          <w:rFonts w:ascii="Times New Roman" w:hAnsi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39410F">
        <w:rPr>
          <w:rFonts w:ascii="Times New Roman" w:hAnsi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39410F">
        <w:rPr>
          <w:rFonts w:ascii="Times New Roman" w:hAnsi="Times New Roman"/>
          <w:b/>
          <w:sz w:val="24"/>
          <w:szCs w:val="24"/>
          <w:u w:val="single"/>
        </w:rPr>
        <w:t>06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Pr="0044527E">
        <w:rPr>
          <w:rFonts w:ascii="Times New Roman" w:hAnsi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>
        <w:rPr>
          <w:rFonts w:ascii="Times New Roman" w:hAnsi="Times New Roman"/>
          <w:i/>
          <w:sz w:val="20"/>
          <w:szCs w:val="20"/>
        </w:rPr>
        <w:t>3</w:t>
      </w:r>
      <w:r w:rsidRPr="00BE3FA3">
        <w:rPr>
          <w:rFonts w:ascii="Times New Roman" w:hAnsi="Times New Roman"/>
          <w:i/>
          <w:sz w:val="20"/>
          <w:szCs w:val="20"/>
        </w:rPr>
        <w:t>0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Чеботаев Руслан Геннадьевич,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39410F" w:rsidRPr="0039410F" w:rsidRDefault="007746E1" w:rsidP="0039410F">
      <w:pPr>
        <w:pStyle w:val="a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410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Ханты-Мансийского района от </w:t>
      </w:r>
      <w:r w:rsidR="0039410F" w:rsidRPr="0039410F">
        <w:rPr>
          <w:rFonts w:ascii="Times New Roman" w:hAnsi="Times New Roman" w:cs="Times New Roman"/>
          <w:sz w:val="24"/>
          <w:szCs w:val="24"/>
          <w:u w:val="single"/>
        </w:rPr>
        <w:t>25.04</w:t>
      </w:r>
      <w:r w:rsidRPr="0039410F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39410F" w:rsidRPr="0039410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F33D9" w:rsidRPr="0039410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9410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9410F" w:rsidRPr="0039410F">
        <w:rPr>
          <w:rFonts w:ascii="Times New Roman" w:eastAsia="Times New Roman" w:hAnsi="Times New Roman" w:cs="Times New Roman"/>
          <w:sz w:val="24"/>
          <w:szCs w:val="24"/>
          <w:u w:val="single"/>
        </w:rPr>
        <w:t>О создании Совета по развитию малого</w:t>
      </w:r>
      <w:r w:rsidR="0039410F" w:rsidRPr="003941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9410F" w:rsidRPr="0039410F">
        <w:rPr>
          <w:rFonts w:ascii="Times New Roman" w:eastAsia="Times New Roman" w:hAnsi="Times New Roman" w:cs="Times New Roman"/>
          <w:sz w:val="24"/>
          <w:szCs w:val="24"/>
          <w:u w:val="single"/>
        </w:rPr>
        <w:t>и среднего предпринимательства</w:t>
      </w:r>
      <w:r w:rsidR="0039410F" w:rsidRPr="003941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9410F" w:rsidRPr="0039410F">
        <w:rPr>
          <w:rFonts w:ascii="Times New Roman" w:eastAsia="Times New Roman" w:hAnsi="Times New Roman" w:cs="Times New Roman"/>
          <w:sz w:val="24"/>
          <w:szCs w:val="24"/>
          <w:u w:val="single"/>
        </w:rPr>
        <w:t>при администрации Ханты-Мансийского района</w:t>
      </w:r>
    </w:p>
    <w:p w:rsidR="007746E1" w:rsidRDefault="007746E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.</w:t>
      </w:r>
      <w:r w:rsidRPr="00A570F8">
        <w:rPr>
          <w:rFonts w:ascii="Times New Roman" w:hAnsi="Times New Roman"/>
          <w:i/>
          <w:sz w:val="20"/>
          <w:szCs w:val="20"/>
        </w:rPr>
        <w:t xml:space="preserve">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F30800" w:rsidRDefault="00F30800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F3080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утверждает</w:t>
            </w:r>
            <w:proofErr w:type="gramEnd"/>
            <w:r w:rsidR="0044527E" w:rsidRPr="00F3080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308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положение </w:t>
            </w:r>
            <w:r w:rsidR="0039410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состав </w:t>
            </w:r>
            <w:r w:rsidR="003941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совета</w:t>
            </w:r>
            <w:bookmarkStart w:id="0" w:name="_GoBack"/>
            <w:bookmarkEnd w:id="0"/>
            <w:r w:rsidR="0039410F" w:rsidRPr="003941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по развитию малого и среднего предпринимательства при администрации Ханты-Мансийского района</w:t>
            </w:r>
            <w:r w:rsidR="00DC254C" w:rsidRPr="0039410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администрации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 w:rsidRPr="007746E1">
              <w:rPr>
                <w:rFonts w:ascii="Times New Roman" w:hAnsi="Times New Roman"/>
                <w:sz w:val="24"/>
                <w:szCs w:val="24"/>
                <w:u w:val="single"/>
              </w:rPr>
              <w:t>320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85069"/>
    <w:rsid w:val="000F1BA2"/>
    <w:rsid w:val="00185946"/>
    <w:rsid w:val="0039410F"/>
    <w:rsid w:val="003F33D9"/>
    <w:rsid w:val="0044527E"/>
    <w:rsid w:val="006F0635"/>
    <w:rsid w:val="007746E1"/>
    <w:rsid w:val="00885A39"/>
    <w:rsid w:val="009557A7"/>
    <w:rsid w:val="00BC4A82"/>
    <w:rsid w:val="00CB2616"/>
    <w:rsid w:val="00DC254C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94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2</cp:revision>
  <dcterms:created xsi:type="dcterms:W3CDTF">2016-05-27T05:40:00Z</dcterms:created>
  <dcterms:modified xsi:type="dcterms:W3CDTF">2016-05-27T05:40:00Z</dcterms:modified>
</cp:coreProperties>
</file>